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74FB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7D3C8059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присоединения,</w:t>
      </w:r>
    </w:p>
    <w:p w14:paraId="1514CBE6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 xml:space="preserve"> не включенные в плату за технологическое присоединение (и подлежащие учету (учтенные) </w:t>
      </w:r>
    </w:p>
    <w:p w14:paraId="59DEE9E1" w14:textId="77777777"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F46D6" w14:textId="1374EDF6" w:rsidR="007B03DA" w:rsidRPr="00322C42" w:rsidRDefault="007370D8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E7FBE">
        <w:rPr>
          <w:rFonts w:ascii="Times New Roman" w:hAnsi="Times New Roman" w:cs="Times New Roman"/>
          <w:sz w:val="28"/>
          <w:szCs w:val="28"/>
        </w:rPr>
        <w:t>3</w:t>
      </w:r>
      <w:r w:rsidR="007B03DA">
        <w:rPr>
          <w:rFonts w:ascii="Times New Roman" w:hAnsi="Times New Roman" w:cs="Times New Roman"/>
          <w:sz w:val="28"/>
          <w:szCs w:val="28"/>
        </w:rPr>
        <w:t xml:space="preserve"> год</w:t>
      </w:r>
      <w:r w:rsidR="007B03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828"/>
      </w:tblGrid>
      <w:tr w:rsidR="007B03DA" w:rsidRPr="003F4115" w14:paraId="445A5C07" w14:textId="77777777" w:rsidTr="00106874">
        <w:tc>
          <w:tcPr>
            <w:tcW w:w="1838" w:type="dxa"/>
          </w:tcPr>
          <w:p w14:paraId="600D615F" w14:textId="77777777" w:rsidR="007B03DA" w:rsidRPr="003F4115" w:rsidRDefault="007B03DA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D6D59" w14:textId="14DBF18D" w:rsidR="007B03DA" w:rsidRPr="003F4115" w:rsidRDefault="005C0470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б.</w:t>
            </w:r>
            <w:r w:rsidR="00106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5" w:type="dxa"/>
          </w:tcPr>
          <w:p w14:paraId="2738E87E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BF8AC" w14:textId="50304314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 сети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» Республики Башкортостан</w:t>
            </w:r>
            <w:r w:rsidR="00106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осуществлением технологического присоединения энергопринимающих устройств максимальной мощностью, не превышающей 15 кВт включительно, не включаемые в состав платы за технологическое прис</w:t>
            </w:r>
            <w:r w:rsidR="00283C8E">
              <w:rPr>
                <w:rFonts w:ascii="Times New Roman" w:hAnsi="Times New Roman" w:cs="Times New Roman"/>
                <w:sz w:val="28"/>
                <w:szCs w:val="28"/>
              </w:rPr>
              <w:t>оединение определены в размере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12 363,33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. (без НДС)</w:t>
            </w:r>
          </w:p>
          <w:p w14:paraId="10BFC297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8E81C" w14:textId="77777777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 «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>Региональные электрические сети</w:t>
            </w:r>
            <w:r w:rsidR="00F92DA2"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связанные с осуществлением технологического присоединения к электрическим сетям, энергопринимающих устройств</w:t>
            </w:r>
          </w:p>
          <w:p w14:paraId="300D3810" w14:textId="77777777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максимальной мощностью до 150 кВт включительно, не включаемые в состав</w:t>
            </w:r>
          </w:p>
          <w:p w14:paraId="062C9901" w14:textId="1D63CECB" w:rsidR="007B03DA" w:rsidRPr="003F4115" w:rsidRDefault="007B03DA" w:rsidP="0010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определены в размере </w:t>
            </w:r>
            <w:r w:rsidR="0028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12 104,24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. (без НДС) </w:t>
            </w:r>
          </w:p>
          <w:p w14:paraId="77F67102" w14:textId="77777777" w:rsidR="007B03DA" w:rsidRPr="003F4115" w:rsidRDefault="007B03DA" w:rsidP="00106874">
            <w:pPr>
              <w:tabs>
                <w:tab w:val="left" w:pos="15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DA" w:rsidRPr="003F4115" w14:paraId="610877B8" w14:textId="77777777" w:rsidTr="00106874">
        <w:tc>
          <w:tcPr>
            <w:tcW w:w="14673" w:type="dxa"/>
            <w:gridSpan w:val="2"/>
          </w:tcPr>
          <w:p w14:paraId="59894D96" w14:textId="77777777"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  <w:p w14:paraId="53FC1CD1" w14:textId="43E58600"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>Постановление Государственного комитета Республи</w:t>
            </w:r>
            <w:r w:rsidR="00F92DA2">
              <w:rPr>
                <w:rFonts w:ascii="Times New Roman" w:hAnsi="Times New Roman" w:cs="Times New Roman"/>
                <w:sz w:val="28"/>
                <w:szCs w:val="28"/>
              </w:rPr>
              <w:t xml:space="preserve">ки Башкортостан по тарифам </w:t>
            </w:r>
            <w:r w:rsidR="004E7FBE" w:rsidRPr="004E7FBE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8C4B8B">
              <w:rPr>
                <w:rFonts w:ascii="Times New Roman" w:hAnsi="Times New Roman" w:cs="Times New Roman"/>
                <w:sz w:val="28"/>
                <w:szCs w:val="28"/>
              </w:rPr>
              <w:t>3 ноября 2022 года № 540</w:t>
            </w:r>
            <w:bookmarkStart w:id="0" w:name="_GoBack"/>
            <w:bookmarkEnd w:id="0"/>
            <w:r w:rsidR="004E7FBE" w:rsidRPr="004E7FBE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      </w:r>
            <w:r w:rsidR="004E7F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A02716" w14:textId="124E7AB0" w:rsidR="00F92DA2" w:rsidRPr="003F4115" w:rsidRDefault="004E7FBE" w:rsidP="004E7FBE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FBE">
              <w:rPr>
                <w:rFonts w:ascii="Times New Roman" w:hAnsi="Times New Roman" w:cs="Times New Roman"/>
                <w:sz w:val="28"/>
                <w:szCs w:val="28"/>
              </w:rPr>
              <w:t>https://tariff.bashkortostan.ru/documents/active/456827/</w:t>
            </w:r>
          </w:p>
        </w:tc>
      </w:tr>
    </w:tbl>
    <w:p w14:paraId="1CE5AA15" w14:textId="77777777" w:rsidR="007B03DA" w:rsidRPr="007956EE" w:rsidRDefault="007B03DA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7B03DA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EE"/>
    <w:rsid w:val="00053ABC"/>
    <w:rsid w:val="00094431"/>
    <w:rsid w:val="00106874"/>
    <w:rsid w:val="001F62AB"/>
    <w:rsid w:val="00230791"/>
    <w:rsid w:val="00244DB8"/>
    <w:rsid w:val="00283C8E"/>
    <w:rsid w:val="002E7020"/>
    <w:rsid w:val="00322C42"/>
    <w:rsid w:val="003974A1"/>
    <w:rsid w:val="003F4115"/>
    <w:rsid w:val="0040362B"/>
    <w:rsid w:val="0043692D"/>
    <w:rsid w:val="0047372C"/>
    <w:rsid w:val="004B5C0D"/>
    <w:rsid w:val="004E7FBE"/>
    <w:rsid w:val="00506009"/>
    <w:rsid w:val="005C0470"/>
    <w:rsid w:val="0066741B"/>
    <w:rsid w:val="007370D8"/>
    <w:rsid w:val="007956EE"/>
    <w:rsid w:val="007B03DA"/>
    <w:rsid w:val="00804A23"/>
    <w:rsid w:val="008646AA"/>
    <w:rsid w:val="008C4B8B"/>
    <w:rsid w:val="00AB7EDE"/>
    <w:rsid w:val="00B2123A"/>
    <w:rsid w:val="00C914BD"/>
    <w:rsid w:val="00D15CF4"/>
    <w:rsid w:val="00E00B64"/>
    <w:rsid w:val="00EE2DA7"/>
    <w:rsid w:val="00F92DA2"/>
    <w:rsid w:val="00FF05F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A4C7"/>
  <w15:docId w15:val="{1E91B1E9-97B5-4967-B133-1F98D7E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E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6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E2DA7"/>
    <w:rPr>
      <w:color w:val="0563C1"/>
      <w:u w:val="single"/>
    </w:rPr>
  </w:style>
  <w:style w:type="character" w:styleId="a5">
    <w:name w:val="FollowedHyperlink"/>
    <w:uiPriority w:val="99"/>
    <w:semiHidden/>
    <w:rsid w:val="0043692D"/>
    <w:rPr>
      <w:color w:val="auto"/>
      <w:u w:val="single"/>
    </w:rPr>
  </w:style>
  <w:style w:type="character" w:customStyle="1" w:styleId="UnresolvedMention">
    <w:name w:val="Unresolved Mention"/>
    <w:uiPriority w:val="99"/>
    <w:semiHidden/>
    <w:unhideWhenUsed/>
    <w:rsid w:val="0010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Чечёткина Александра Евгеньевна</cp:lastModifiedBy>
  <cp:revision>2</cp:revision>
  <dcterms:created xsi:type="dcterms:W3CDTF">2022-12-06T04:18:00Z</dcterms:created>
  <dcterms:modified xsi:type="dcterms:W3CDTF">2022-12-06T04:18:00Z</dcterms:modified>
</cp:coreProperties>
</file>